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89" w:rsidRDefault="00F86989" w:rsidP="00F86989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F86989">
        <w:rPr>
          <w:rFonts w:ascii="Arial" w:hAnsi="Arial" w:cs="Arial"/>
          <w:b/>
          <w:sz w:val="32"/>
          <w:szCs w:val="32"/>
          <w:u w:val="single"/>
        </w:rPr>
        <w:t xml:space="preserve">BORRADOR </w:t>
      </w:r>
      <w:r w:rsidR="008E2C45">
        <w:rPr>
          <w:rFonts w:ascii="Arial" w:hAnsi="Arial" w:cs="Arial"/>
          <w:b/>
          <w:color w:val="FF0000"/>
          <w:sz w:val="32"/>
          <w:szCs w:val="32"/>
          <w:u w:val="single"/>
        </w:rPr>
        <w:t>(versión 4</w:t>
      </w:r>
      <w:r w:rsidRPr="00F86989">
        <w:rPr>
          <w:rFonts w:ascii="Arial" w:hAnsi="Arial" w:cs="Arial"/>
          <w:b/>
          <w:color w:val="FF0000"/>
          <w:sz w:val="32"/>
          <w:szCs w:val="32"/>
          <w:u w:val="single"/>
        </w:rPr>
        <w:t>)</w:t>
      </w:r>
    </w:p>
    <w:p w:rsidR="00F86989" w:rsidRPr="00D26C61" w:rsidRDefault="00D26C61" w:rsidP="00D26C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6C61">
        <w:rPr>
          <w:rFonts w:ascii="Arial" w:hAnsi="Arial" w:cs="Arial"/>
          <w:sz w:val="24"/>
          <w:szCs w:val="24"/>
        </w:rPr>
        <w:t>(14 de abril de 2015)</w:t>
      </w:r>
    </w:p>
    <w:p w:rsidR="00D26C61" w:rsidRPr="00F80C21" w:rsidRDefault="00D26C61" w:rsidP="00F86989">
      <w:pPr>
        <w:spacing w:after="0"/>
        <w:rPr>
          <w:rFonts w:ascii="Arial" w:hAnsi="Arial" w:cs="Arial"/>
          <w:color w:val="00B050"/>
          <w:sz w:val="24"/>
          <w:szCs w:val="24"/>
        </w:rPr>
      </w:pPr>
    </w:p>
    <w:p w:rsidR="00F86989" w:rsidRPr="00F86989" w:rsidRDefault="00F86989" w:rsidP="00F8698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F86989">
        <w:rPr>
          <w:rFonts w:ascii="Arial" w:hAnsi="Arial" w:cs="Arial"/>
          <w:sz w:val="24"/>
          <w:szCs w:val="24"/>
          <w:u w:val="single"/>
        </w:rPr>
        <w:t xml:space="preserve">CONCLUSIONES </w:t>
      </w:r>
      <w:r w:rsidR="00D26C61">
        <w:rPr>
          <w:rFonts w:ascii="Arial" w:hAnsi="Arial" w:cs="Arial"/>
          <w:sz w:val="24"/>
          <w:szCs w:val="24"/>
          <w:u w:val="single"/>
        </w:rPr>
        <w:t xml:space="preserve">PROVISIONALES </w:t>
      </w:r>
      <w:r w:rsidRPr="00F86989">
        <w:rPr>
          <w:rFonts w:ascii="Arial" w:hAnsi="Arial" w:cs="Arial"/>
          <w:sz w:val="24"/>
          <w:szCs w:val="24"/>
          <w:u w:val="single"/>
        </w:rPr>
        <w:t>DE LA PONENCIA DE ESTUDIO PARA REFORZAR LAS FUNCIONES DEL SENADO</w:t>
      </w:r>
    </w:p>
    <w:p w:rsidR="00F86989" w:rsidRPr="00F86989" w:rsidRDefault="00F86989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2F98" w:rsidRDefault="009B69D4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bCs/>
          <w:sz w:val="24"/>
          <w:szCs w:val="24"/>
        </w:rPr>
        <w:t>A continuación se tra</w:t>
      </w:r>
      <w:r w:rsidR="00C32EF7" w:rsidRPr="00F86989">
        <w:rPr>
          <w:rFonts w:ascii="Arial" w:hAnsi="Arial" w:cs="Arial"/>
          <w:bCs/>
          <w:sz w:val="24"/>
          <w:szCs w:val="24"/>
        </w:rPr>
        <w:t>n</w:t>
      </w:r>
      <w:r w:rsidRPr="00F86989">
        <w:rPr>
          <w:rFonts w:ascii="Arial" w:hAnsi="Arial" w:cs="Arial"/>
          <w:bCs/>
          <w:sz w:val="24"/>
          <w:szCs w:val="24"/>
        </w:rPr>
        <w:t xml:space="preserve">scribe un borrador con las </w:t>
      </w:r>
      <w:r w:rsidR="00C47A3B" w:rsidRPr="00F86989">
        <w:rPr>
          <w:rFonts w:ascii="Arial" w:hAnsi="Arial" w:cs="Arial"/>
          <w:bCs/>
          <w:sz w:val="24"/>
          <w:szCs w:val="24"/>
        </w:rPr>
        <w:t>c</w:t>
      </w:r>
      <w:r w:rsidRPr="00F86989">
        <w:rPr>
          <w:rFonts w:ascii="Arial" w:hAnsi="Arial" w:cs="Arial"/>
          <w:bCs/>
          <w:sz w:val="24"/>
          <w:szCs w:val="24"/>
        </w:rPr>
        <w:t xml:space="preserve">onclusiones </w:t>
      </w:r>
      <w:r w:rsidR="00C47A3B" w:rsidRPr="00F86989">
        <w:rPr>
          <w:rFonts w:ascii="Arial" w:hAnsi="Arial" w:cs="Arial"/>
          <w:bCs/>
          <w:sz w:val="24"/>
          <w:szCs w:val="24"/>
        </w:rPr>
        <w:t xml:space="preserve">provisionales </w:t>
      </w:r>
      <w:r w:rsidRPr="00F86989">
        <w:rPr>
          <w:rFonts w:ascii="Arial" w:hAnsi="Arial" w:cs="Arial"/>
          <w:bCs/>
          <w:sz w:val="24"/>
          <w:szCs w:val="24"/>
        </w:rPr>
        <w:t>de la</w:t>
      </w:r>
      <w:r w:rsidRPr="00F86989">
        <w:rPr>
          <w:rFonts w:ascii="Arial" w:hAnsi="Arial" w:cs="Arial"/>
          <w:b/>
          <w:bCs/>
          <w:sz w:val="24"/>
          <w:szCs w:val="24"/>
        </w:rPr>
        <w:t xml:space="preserve"> </w:t>
      </w:r>
      <w:r w:rsidR="00A22F98" w:rsidRPr="00F86989">
        <w:rPr>
          <w:rFonts w:ascii="Arial" w:hAnsi="Arial" w:cs="Arial"/>
          <w:b/>
          <w:sz w:val="24"/>
          <w:szCs w:val="24"/>
        </w:rPr>
        <w:t>PONENCIA DE ESTUDIO PARA REFORZAR LAS</w:t>
      </w:r>
      <w:r w:rsidRPr="00F86989">
        <w:rPr>
          <w:rFonts w:ascii="Arial" w:hAnsi="Arial" w:cs="Arial"/>
          <w:b/>
          <w:sz w:val="24"/>
          <w:szCs w:val="24"/>
        </w:rPr>
        <w:t xml:space="preserve"> </w:t>
      </w:r>
      <w:r w:rsidR="00A22F98" w:rsidRPr="00F86989">
        <w:rPr>
          <w:rFonts w:ascii="Arial" w:hAnsi="Arial" w:cs="Arial"/>
          <w:b/>
          <w:sz w:val="24"/>
          <w:szCs w:val="24"/>
        </w:rPr>
        <w:t>FUNCIONES DEL SENADO</w:t>
      </w:r>
      <w:r w:rsidR="00AE7AA9">
        <w:rPr>
          <w:rFonts w:ascii="Arial" w:hAnsi="Arial" w:cs="Arial"/>
          <w:b/>
          <w:sz w:val="24"/>
          <w:szCs w:val="24"/>
        </w:rPr>
        <w:t xml:space="preserve"> </w:t>
      </w:r>
      <w:r w:rsidR="00AE7AA9">
        <w:rPr>
          <w:rFonts w:ascii="Arial" w:hAnsi="Arial" w:cs="Arial"/>
          <w:sz w:val="24"/>
          <w:szCs w:val="24"/>
        </w:rPr>
        <w:t>en los términos de la reunión celebrada el 13 de abril de 2015</w:t>
      </w:r>
      <w:r w:rsidR="00C47A3B" w:rsidRPr="00F86989">
        <w:rPr>
          <w:rFonts w:ascii="Arial" w:hAnsi="Arial" w:cs="Arial"/>
          <w:sz w:val="24"/>
          <w:szCs w:val="24"/>
        </w:rPr>
        <w:t>. E</w:t>
      </w:r>
      <w:r w:rsidRPr="00F86989">
        <w:rPr>
          <w:rFonts w:ascii="Arial" w:hAnsi="Arial" w:cs="Arial"/>
          <w:sz w:val="24"/>
          <w:szCs w:val="24"/>
        </w:rPr>
        <w:t xml:space="preserve">n negro se recogen aquellos aspectos sobre los que </w:t>
      </w:r>
      <w:r w:rsidR="00C47A3B" w:rsidRPr="00F86989">
        <w:rPr>
          <w:rFonts w:ascii="Arial" w:hAnsi="Arial" w:cs="Arial"/>
          <w:sz w:val="24"/>
          <w:szCs w:val="24"/>
        </w:rPr>
        <w:t xml:space="preserve">ya </w:t>
      </w:r>
      <w:r w:rsidRPr="00F86989">
        <w:rPr>
          <w:rFonts w:ascii="Arial" w:hAnsi="Arial" w:cs="Arial"/>
          <w:sz w:val="24"/>
          <w:szCs w:val="24"/>
        </w:rPr>
        <w:t>hay acuerdo provisional en el seno de la Ponencia, y</w:t>
      </w:r>
      <w:r w:rsidR="00C47A3B" w:rsidRPr="00F86989">
        <w:rPr>
          <w:rFonts w:ascii="Arial" w:hAnsi="Arial" w:cs="Arial"/>
          <w:sz w:val="24"/>
          <w:szCs w:val="24"/>
        </w:rPr>
        <w:t>,</w:t>
      </w:r>
      <w:r w:rsidRPr="00F86989">
        <w:rPr>
          <w:rFonts w:ascii="Arial" w:hAnsi="Arial" w:cs="Arial"/>
          <w:sz w:val="24"/>
          <w:szCs w:val="24"/>
        </w:rPr>
        <w:t xml:space="preserve"> en rojo</w:t>
      </w:r>
      <w:r w:rsidR="00C47A3B" w:rsidRPr="00F86989">
        <w:rPr>
          <w:rFonts w:ascii="Arial" w:hAnsi="Arial" w:cs="Arial"/>
          <w:sz w:val="24"/>
          <w:szCs w:val="24"/>
        </w:rPr>
        <w:t xml:space="preserve">, </w:t>
      </w:r>
      <w:r w:rsidRPr="00F86989">
        <w:rPr>
          <w:rFonts w:ascii="Arial" w:hAnsi="Arial" w:cs="Arial"/>
          <w:sz w:val="24"/>
          <w:szCs w:val="24"/>
        </w:rPr>
        <w:t xml:space="preserve">las cuestiones sobre las que </w:t>
      </w:r>
      <w:r w:rsidR="00C47A3B" w:rsidRPr="00F86989">
        <w:rPr>
          <w:rFonts w:ascii="Arial" w:hAnsi="Arial" w:cs="Arial"/>
          <w:sz w:val="24"/>
          <w:szCs w:val="24"/>
        </w:rPr>
        <w:t xml:space="preserve">aún </w:t>
      </w:r>
      <w:r w:rsidRPr="00F86989">
        <w:rPr>
          <w:rFonts w:ascii="Arial" w:hAnsi="Arial" w:cs="Arial"/>
          <w:sz w:val="24"/>
          <w:szCs w:val="24"/>
        </w:rPr>
        <w:t>se sigue discutiendo en la Ponencia.</w:t>
      </w:r>
      <w:r w:rsidR="0077110E">
        <w:rPr>
          <w:rFonts w:ascii="Arial" w:hAnsi="Arial" w:cs="Arial"/>
          <w:sz w:val="24"/>
          <w:szCs w:val="24"/>
        </w:rPr>
        <w:t xml:space="preserve"> Asimismo figuran las aportaciones y observaciones realizadas por el GP</w:t>
      </w:r>
      <w:r w:rsidR="00AE7AA9">
        <w:rPr>
          <w:rFonts w:ascii="Arial" w:hAnsi="Arial" w:cs="Arial"/>
          <w:sz w:val="24"/>
          <w:szCs w:val="24"/>
        </w:rPr>
        <w:t xml:space="preserve"> </w:t>
      </w:r>
      <w:r w:rsidR="0077110E">
        <w:rPr>
          <w:rFonts w:ascii="Arial" w:hAnsi="Arial" w:cs="Arial"/>
          <w:sz w:val="24"/>
          <w:szCs w:val="24"/>
        </w:rPr>
        <w:t>Popular en azul y por el GP</w:t>
      </w:r>
      <w:r w:rsidR="00AE7AA9">
        <w:rPr>
          <w:rFonts w:ascii="Arial" w:hAnsi="Arial" w:cs="Arial"/>
          <w:sz w:val="24"/>
          <w:szCs w:val="24"/>
        </w:rPr>
        <w:t xml:space="preserve"> </w:t>
      </w:r>
      <w:r w:rsidR="0077110E">
        <w:rPr>
          <w:rFonts w:ascii="Arial" w:hAnsi="Arial" w:cs="Arial"/>
          <w:sz w:val="24"/>
          <w:szCs w:val="24"/>
        </w:rPr>
        <w:t>Socialista en verde.</w:t>
      </w:r>
    </w:p>
    <w:p w:rsidR="00D26C61" w:rsidRDefault="00D26C61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26C61" w:rsidRPr="00F86989" w:rsidRDefault="00D26C61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incluyen los apartados 13 a 16 por no haber sido objeto de examen en la reunión de la Ponen</w:t>
      </w:r>
      <w:r w:rsidR="00AE7AA9">
        <w:rPr>
          <w:rFonts w:ascii="Arial" w:hAnsi="Arial" w:cs="Arial"/>
          <w:sz w:val="24"/>
          <w:szCs w:val="24"/>
        </w:rPr>
        <w:t>cia del día 13 de abril de 2015</w:t>
      </w:r>
      <w:r>
        <w:rPr>
          <w:rFonts w:ascii="Arial" w:hAnsi="Arial" w:cs="Arial"/>
          <w:sz w:val="24"/>
          <w:szCs w:val="24"/>
        </w:rPr>
        <w:t>.</w:t>
      </w:r>
    </w:p>
    <w:p w:rsidR="00CF6F28" w:rsidRPr="00F86989" w:rsidRDefault="00CF6F2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F86989">
        <w:rPr>
          <w:rFonts w:ascii="Arial" w:hAnsi="Arial" w:cs="Arial"/>
          <w:sz w:val="24"/>
          <w:szCs w:val="24"/>
          <w:u w:val="single"/>
        </w:rPr>
        <w:t>Cámara Parlamentaria</w:t>
      </w:r>
      <w:r w:rsidR="009B69D4" w:rsidRPr="00F86989">
        <w:rPr>
          <w:rFonts w:ascii="Arial" w:hAnsi="Arial" w:cs="Arial"/>
          <w:sz w:val="24"/>
          <w:szCs w:val="24"/>
          <w:u w:val="single"/>
        </w:rPr>
        <w:t>.</w:t>
      </w:r>
    </w:p>
    <w:p w:rsidR="00CF6F28" w:rsidRPr="00F86989" w:rsidRDefault="00CF6F28" w:rsidP="00564DF2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Se mantiene el modelo del Senado como Cámara Parlamentaria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dentro del sistema bicameral establecido en la Constitución de 1978, es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decir, en el marco de un bicameralismo imperfecto o no paritario. Si bien,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al mismo tiempo, se pretende mejorar la posición de la Cámara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aumentando su participación en el ejercicio de las funciones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parlamentarias teniendo en cuenta la dimensión territorial que se deriva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de la definición contenida en el artículo 69 C.E.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Para ello, y de acuerdo con las presentes conclusiones, será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necesario realizar una reforma de diversos preceptos constitucionales así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como llevar a cabo modificaciones sustantivas en las normas que regulan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el procedimiento legislativo y, en su caso, de control, tanto en el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Reglamento del Senado como en el Reglamento del Congreso de los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Diputados.</w:t>
      </w:r>
    </w:p>
    <w:p w:rsidR="00CF6F28" w:rsidRPr="00F86989" w:rsidRDefault="00CF6F2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6F28" w:rsidRPr="00F86989" w:rsidRDefault="00CF6F2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Default="00564DF2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F86989">
        <w:rPr>
          <w:rFonts w:ascii="Arial" w:hAnsi="Arial" w:cs="Arial"/>
          <w:sz w:val="24"/>
          <w:szCs w:val="24"/>
        </w:rPr>
        <w:t>2</w:t>
      </w:r>
      <w:r w:rsidR="00A22F98" w:rsidRPr="00F86989">
        <w:rPr>
          <w:rFonts w:ascii="Arial" w:hAnsi="Arial" w:cs="Arial"/>
          <w:sz w:val="24"/>
          <w:szCs w:val="24"/>
        </w:rPr>
        <w:t xml:space="preserve">. </w:t>
      </w:r>
      <w:r w:rsidR="00A22F98" w:rsidRPr="00F86989">
        <w:rPr>
          <w:rFonts w:ascii="Arial" w:hAnsi="Arial" w:cs="Arial"/>
          <w:sz w:val="24"/>
          <w:szCs w:val="24"/>
          <w:u w:val="single"/>
        </w:rPr>
        <w:t>Primera lectura</w:t>
      </w:r>
      <w:r w:rsidR="00374C66" w:rsidRPr="00F86989">
        <w:rPr>
          <w:rFonts w:ascii="Arial" w:hAnsi="Arial" w:cs="Arial"/>
          <w:sz w:val="24"/>
          <w:szCs w:val="24"/>
          <w:u w:val="single"/>
        </w:rPr>
        <w:t xml:space="preserve"> </w:t>
      </w:r>
      <w:r w:rsidR="00374C66" w:rsidRPr="0077110E">
        <w:rPr>
          <w:rFonts w:ascii="Arial" w:hAnsi="Arial" w:cs="Arial"/>
          <w:sz w:val="24"/>
          <w:szCs w:val="24"/>
          <w:u w:val="single"/>
        </w:rPr>
        <w:t>obligatoria</w:t>
      </w:r>
      <w:r w:rsidR="00374C66" w:rsidRPr="00F86989">
        <w:rPr>
          <w:rFonts w:ascii="Arial" w:hAnsi="Arial" w:cs="Arial"/>
          <w:sz w:val="24"/>
          <w:szCs w:val="24"/>
          <w:u w:val="single"/>
        </w:rPr>
        <w:t xml:space="preserve"> </w:t>
      </w:r>
      <w:r w:rsidR="00A22F98" w:rsidRPr="00F86989">
        <w:rPr>
          <w:rFonts w:ascii="Arial" w:hAnsi="Arial" w:cs="Arial"/>
          <w:sz w:val="24"/>
          <w:szCs w:val="24"/>
          <w:u w:val="single"/>
        </w:rPr>
        <w:t>de proyectos y proposiciones de ley</w:t>
      </w:r>
      <w:r w:rsidR="009B69D4" w:rsidRPr="00F86989">
        <w:rPr>
          <w:rFonts w:ascii="Arial" w:hAnsi="Arial" w:cs="Arial"/>
          <w:sz w:val="24"/>
          <w:szCs w:val="24"/>
          <w:u w:val="single"/>
        </w:rPr>
        <w:t>.</w:t>
      </w:r>
    </w:p>
    <w:p w:rsidR="00CF6F28" w:rsidRPr="00F86989" w:rsidRDefault="00CF6F2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El Senado debe ser Cámara de primera lectura de los proyectos y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proposiciones de ley: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a) De incidencia autonómica que se identifican por referencia a los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siguientes preceptos constitucionales: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lastRenderedPageBreak/>
        <w:t>-Artículo 147.3 (reformas de los Estatutos de Autonomía, incluyendo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las que afectan al régimen foral de Navarra, conforme a la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disposición adicional primera).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-Artículo 150 (leyes marco, de transferencia o delegación y de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armonización);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-Artículo 156.2 (cesión de tributos);</w:t>
      </w:r>
      <w:r w:rsidR="00CF6F28" w:rsidRPr="00F86989">
        <w:rPr>
          <w:rFonts w:ascii="Arial" w:hAnsi="Arial" w:cs="Arial"/>
          <w:sz w:val="24"/>
          <w:szCs w:val="24"/>
        </w:rPr>
        <w:t xml:space="preserve">   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-Artículo 157.3 (financiación autonómica);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-Artículo 158.2 (Fondo de Compensación Interterritorial).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b) Cuyo objeto tenga conexión con los</w:t>
      </w:r>
      <w:r w:rsidR="0077110E">
        <w:rPr>
          <w:rFonts w:ascii="Arial" w:hAnsi="Arial" w:cs="Arial"/>
          <w:sz w:val="24"/>
          <w:szCs w:val="24"/>
        </w:rPr>
        <w:t xml:space="preserve"> siguientes</w:t>
      </w:r>
      <w:r w:rsidRPr="00F86989">
        <w:rPr>
          <w:rFonts w:ascii="Arial" w:hAnsi="Arial" w:cs="Arial"/>
          <w:sz w:val="24"/>
          <w:szCs w:val="24"/>
        </w:rPr>
        <w:t xml:space="preserve"> hechos diferenciales de carácter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 xml:space="preserve">autonómico, que se </w:t>
      </w:r>
      <w:r w:rsidR="0077110E">
        <w:rPr>
          <w:rFonts w:ascii="Arial" w:hAnsi="Arial" w:cs="Arial"/>
          <w:sz w:val="24"/>
          <w:szCs w:val="24"/>
        </w:rPr>
        <w:t xml:space="preserve">reconocen en </w:t>
      </w:r>
      <w:r w:rsidRPr="00F86989">
        <w:rPr>
          <w:rFonts w:ascii="Arial" w:hAnsi="Arial" w:cs="Arial"/>
          <w:sz w:val="24"/>
          <w:szCs w:val="24"/>
        </w:rPr>
        <w:t>preceptos constitucionales concretos:</w:t>
      </w:r>
    </w:p>
    <w:p w:rsidR="0077110E" w:rsidRPr="00F86989" w:rsidRDefault="0077110E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2115D" w:rsidRPr="00F86989" w:rsidRDefault="0077110E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-Lenguas españolas</w:t>
      </w:r>
    </w:p>
    <w:p w:rsidR="0077110E" w:rsidRDefault="0077110E" w:rsidP="006F5A8F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6F5A8F" w:rsidRPr="0077110E" w:rsidRDefault="004532B2" w:rsidP="006F5A8F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77110E">
        <w:rPr>
          <w:rFonts w:ascii="Arial" w:hAnsi="Arial" w:cs="Arial"/>
          <w:sz w:val="24"/>
          <w:szCs w:val="24"/>
        </w:rPr>
        <w:t>-</w:t>
      </w:r>
      <w:r w:rsidR="00374C66" w:rsidRPr="0077110E">
        <w:rPr>
          <w:rFonts w:ascii="Arial" w:hAnsi="Arial" w:cs="Arial"/>
          <w:sz w:val="24"/>
          <w:szCs w:val="24"/>
        </w:rPr>
        <w:t>Insularidad</w:t>
      </w:r>
      <w:r w:rsidR="0077110E">
        <w:rPr>
          <w:rFonts w:ascii="Arial" w:hAnsi="Arial" w:cs="Arial"/>
          <w:sz w:val="24"/>
          <w:szCs w:val="24"/>
        </w:rPr>
        <w:t>.</w:t>
      </w:r>
    </w:p>
    <w:p w:rsidR="00AD0C3C" w:rsidRPr="00F86989" w:rsidRDefault="00AD0C3C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6F5A8F" w:rsidRPr="0077110E" w:rsidRDefault="004532B2" w:rsidP="006F5A8F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77110E">
        <w:rPr>
          <w:rFonts w:ascii="Arial" w:hAnsi="Arial" w:cs="Arial"/>
          <w:sz w:val="24"/>
          <w:szCs w:val="24"/>
        </w:rPr>
        <w:t>-</w:t>
      </w:r>
      <w:r w:rsidR="00374C66" w:rsidRPr="0077110E">
        <w:rPr>
          <w:rFonts w:ascii="Arial" w:hAnsi="Arial" w:cs="Arial"/>
          <w:sz w:val="24"/>
          <w:szCs w:val="24"/>
        </w:rPr>
        <w:t>Concierto económico y cupo.</w:t>
      </w:r>
    </w:p>
    <w:p w:rsidR="006F5A8F" w:rsidRDefault="006F5A8F" w:rsidP="006F5A8F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6F5A8F" w:rsidRPr="0077110E" w:rsidRDefault="004532B2" w:rsidP="006F5A8F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77110E">
        <w:rPr>
          <w:rFonts w:ascii="Arial" w:hAnsi="Arial" w:cs="Arial"/>
          <w:sz w:val="24"/>
          <w:szCs w:val="24"/>
        </w:rPr>
        <w:t>-</w:t>
      </w:r>
      <w:r w:rsidR="00374C66" w:rsidRPr="0077110E">
        <w:rPr>
          <w:rFonts w:ascii="Arial" w:hAnsi="Arial" w:cs="Arial"/>
          <w:sz w:val="24"/>
          <w:szCs w:val="24"/>
        </w:rPr>
        <w:t>Régimen económico y fiscal de Canarias</w:t>
      </w:r>
      <w:r w:rsidR="0077110E">
        <w:rPr>
          <w:rFonts w:ascii="Arial" w:hAnsi="Arial" w:cs="Arial"/>
          <w:sz w:val="24"/>
          <w:szCs w:val="24"/>
        </w:rPr>
        <w:t>. La</w:t>
      </w:r>
      <w:r w:rsidR="00374C66" w:rsidRPr="00F86989">
        <w:rPr>
          <w:rFonts w:ascii="Arial" w:hAnsi="Arial" w:cs="Arial"/>
          <w:color w:val="FF0000"/>
          <w:sz w:val="24"/>
          <w:szCs w:val="24"/>
        </w:rPr>
        <w:t xml:space="preserve"> </w:t>
      </w:r>
      <w:r w:rsidR="00374C66" w:rsidRPr="0077110E">
        <w:rPr>
          <w:rFonts w:ascii="Arial" w:hAnsi="Arial" w:cs="Arial"/>
          <w:sz w:val="24"/>
          <w:szCs w:val="24"/>
        </w:rPr>
        <w:t>primera lectura</w:t>
      </w:r>
      <w:r w:rsidR="0077110E">
        <w:rPr>
          <w:rFonts w:ascii="Arial" w:hAnsi="Arial" w:cs="Arial"/>
          <w:sz w:val="24"/>
          <w:szCs w:val="24"/>
        </w:rPr>
        <w:t xml:space="preserve"> por parte del Senado se refiere</w:t>
      </w:r>
      <w:r w:rsidR="00374C66" w:rsidRPr="0077110E">
        <w:rPr>
          <w:rFonts w:ascii="Arial" w:hAnsi="Arial" w:cs="Arial"/>
          <w:sz w:val="24"/>
          <w:szCs w:val="24"/>
        </w:rPr>
        <w:t xml:space="preserve"> a </w:t>
      </w:r>
      <w:r w:rsidR="0077110E">
        <w:rPr>
          <w:rFonts w:ascii="Arial" w:hAnsi="Arial" w:cs="Arial"/>
          <w:sz w:val="24"/>
          <w:szCs w:val="24"/>
        </w:rPr>
        <w:t>las</w:t>
      </w:r>
      <w:r w:rsidR="00374C66" w:rsidRPr="0077110E">
        <w:rPr>
          <w:rFonts w:ascii="Arial" w:hAnsi="Arial" w:cs="Arial"/>
          <w:sz w:val="24"/>
          <w:szCs w:val="24"/>
        </w:rPr>
        <w:t xml:space="preserve"> leyes que afecten de manera exclusiva al régimen económico y fiscal de Canarias.</w:t>
      </w:r>
    </w:p>
    <w:p w:rsidR="006F5A8F" w:rsidRDefault="006F5A8F" w:rsidP="006F5A8F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c) Relativas a la organización y financiación de las entidades locales que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se identifican por referencia a los siguientes preceptos constitucionales: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- Artículo 140 (gobierno y administración de los ayuntamientos);</w:t>
      </w:r>
    </w:p>
    <w:p w:rsidR="00A22F98" w:rsidRPr="00F86989" w:rsidRDefault="00A22F98" w:rsidP="00564DF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- Artículo 141 (provincias e islas);</w:t>
      </w:r>
    </w:p>
    <w:p w:rsidR="00A22F98" w:rsidRPr="00F86989" w:rsidRDefault="00A22F98" w:rsidP="00564DF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- Artículo 142 (haciendas locales).</w:t>
      </w:r>
    </w:p>
    <w:p w:rsidR="0012115D" w:rsidRPr="00F86989" w:rsidRDefault="00E03CD5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71DDD" w:rsidRPr="0077110E" w:rsidRDefault="00374C66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110E">
        <w:rPr>
          <w:rFonts w:ascii="Arial" w:hAnsi="Arial" w:cs="Arial"/>
          <w:sz w:val="24"/>
          <w:szCs w:val="24"/>
        </w:rPr>
        <w:t>d) En los supuestos en que el Congreso de los Diputados convalide un decreto-ley y decida su tramitación como proyecto de ley por el procedimiento de  urgencia, corresponderá al Senado la primera lectura en todos los supuestos a que se refieren los apartados anteriores.</w:t>
      </w:r>
    </w:p>
    <w:p w:rsidR="00AD0C3C" w:rsidRDefault="00AD0C3C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 xml:space="preserve">3. </w:t>
      </w:r>
      <w:r w:rsidRPr="00F86989">
        <w:rPr>
          <w:rFonts w:ascii="Arial" w:hAnsi="Arial" w:cs="Arial"/>
          <w:sz w:val="24"/>
          <w:szCs w:val="24"/>
          <w:u w:val="single"/>
        </w:rPr>
        <w:t xml:space="preserve">Primera </w:t>
      </w:r>
      <w:r w:rsidRPr="0077110E">
        <w:rPr>
          <w:rFonts w:ascii="Arial" w:hAnsi="Arial" w:cs="Arial"/>
          <w:sz w:val="24"/>
          <w:szCs w:val="24"/>
          <w:u w:val="single"/>
        </w:rPr>
        <w:t xml:space="preserve">lectura </w:t>
      </w:r>
      <w:r w:rsidR="00374C66" w:rsidRPr="0077110E">
        <w:rPr>
          <w:rFonts w:ascii="Arial" w:hAnsi="Arial" w:cs="Arial"/>
          <w:sz w:val="24"/>
          <w:szCs w:val="24"/>
          <w:u w:val="single"/>
        </w:rPr>
        <w:t xml:space="preserve">facultativa </w:t>
      </w:r>
      <w:r w:rsidRPr="00F86989">
        <w:rPr>
          <w:rFonts w:ascii="Arial" w:hAnsi="Arial" w:cs="Arial"/>
          <w:sz w:val="24"/>
          <w:szCs w:val="24"/>
          <w:u w:val="single"/>
        </w:rPr>
        <w:t>de otros proyectos de ley</w:t>
      </w:r>
      <w:r w:rsidR="0012115D" w:rsidRPr="00F86989">
        <w:rPr>
          <w:rFonts w:ascii="Arial" w:hAnsi="Arial" w:cs="Arial"/>
          <w:sz w:val="24"/>
          <w:szCs w:val="24"/>
        </w:rPr>
        <w:t>.</w:t>
      </w:r>
    </w:p>
    <w:p w:rsidR="00CF6F28" w:rsidRPr="00F86989" w:rsidRDefault="00CF6F2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7030A0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El Gobierno puede enviar al Senado, para realizar la primera lectura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en esta Cámara, aquellos proyectos de ley que se refieran a materias de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relevancia autonómica no incluidas en el punto anterior.</w:t>
      </w: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Con la misma finalidad, el Senado podrá solicitar al Gobierno el envío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de dichos proyectos de ley.</w:t>
      </w:r>
    </w:p>
    <w:p w:rsidR="00CF6F28" w:rsidRPr="00F86989" w:rsidRDefault="00CF6F2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 xml:space="preserve">4. </w:t>
      </w:r>
      <w:r w:rsidRPr="00F86989">
        <w:rPr>
          <w:rFonts w:ascii="Arial" w:hAnsi="Arial" w:cs="Arial"/>
          <w:sz w:val="24"/>
          <w:szCs w:val="24"/>
          <w:u w:val="single"/>
        </w:rPr>
        <w:t>Toma en consideración de proposiciones de ley</w:t>
      </w:r>
      <w:r w:rsidR="0012115D" w:rsidRPr="00F86989">
        <w:rPr>
          <w:rFonts w:ascii="Arial" w:hAnsi="Arial" w:cs="Arial"/>
          <w:sz w:val="24"/>
          <w:szCs w:val="24"/>
        </w:rPr>
        <w:t>.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7030A0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En relación con la toma en consideración de proposiciones de ley:</w:t>
      </w:r>
    </w:p>
    <w:p w:rsidR="00CF6F28" w:rsidRPr="00F86989" w:rsidRDefault="00CF6F2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D0C3C" w:rsidRDefault="00A22F98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a) Aquellas que sean iniciativa de los Grupos Parlamentarios serán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tomadas en consideración por la Cámara en que se presenten.</w:t>
      </w:r>
    </w:p>
    <w:p w:rsidR="00CF6F28" w:rsidRPr="00F86989" w:rsidRDefault="00AD0C3C" w:rsidP="0077110E">
      <w:pPr>
        <w:autoSpaceDE w:val="0"/>
        <w:autoSpaceDN w:val="0"/>
        <w:adjustRightInd w:val="0"/>
        <w:spacing w:after="0" w:line="240" w:lineRule="auto"/>
        <w:ind w:left="57" w:right="-57"/>
        <w:jc w:val="both"/>
        <w:rPr>
          <w:rFonts w:ascii="Arial" w:hAnsi="Arial" w:cs="Arial"/>
          <w:sz w:val="24"/>
          <w:szCs w:val="24"/>
        </w:rPr>
      </w:pPr>
      <w:r w:rsidRPr="00AD0C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</w:p>
    <w:p w:rsidR="00AD0C3C" w:rsidRDefault="00A22F98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b) Corresponderá al Senado la toma en consideración de las iniciativas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legislativas de los parlamentos autonómicos.</w:t>
      </w:r>
    </w:p>
    <w:p w:rsidR="00AD0C3C" w:rsidRDefault="00AD0C3C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AD0C3C" w:rsidRDefault="00A22F98" w:rsidP="00AD0C3C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c) Corresponderá al Congreso de los Diputados la toma en consideración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de las proposiciones de la iniciativa legislativa popular.</w:t>
      </w:r>
      <w:r w:rsidR="00AD0C3C">
        <w:rPr>
          <w:rFonts w:ascii="Arial" w:hAnsi="Arial" w:cs="Arial"/>
          <w:sz w:val="24"/>
          <w:szCs w:val="24"/>
        </w:rPr>
        <w:t xml:space="preserve"> </w:t>
      </w:r>
    </w:p>
    <w:p w:rsidR="00AD0C3C" w:rsidRDefault="00AD0C3C" w:rsidP="00AD0C3C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AD0C3C" w:rsidRDefault="00A22F98" w:rsidP="00AD0C3C">
      <w:pPr>
        <w:autoSpaceDE w:val="0"/>
        <w:autoSpaceDN w:val="0"/>
        <w:adjustRightInd w:val="0"/>
        <w:spacing w:after="0"/>
        <w:ind w:left="708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es-ES"/>
        </w:rPr>
      </w:pPr>
      <w:r w:rsidRPr="00F86989">
        <w:rPr>
          <w:rFonts w:ascii="Arial" w:hAnsi="Arial" w:cs="Arial"/>
          <w:sz w:val="24"/>
          <w:szCs w:val="24"/>
        </w:rPr>
        <w:t>d) Producida la toma en consideración, para determinar a qué Cámara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corresponde la primera lectura se tendrá en cuenta lo establecido en el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punto 2.</w:t>
      </w:r>
      <w:r w:rsidR="00AD0C3C" w:rsidRPr="00AD0C3C">
        <w:rPr>
          <w:rFonts w:ascii="Arial" w:eastAsia="Times New Roman" w:hAnsi="Arial" w:cs="Arial"/>
          <w:color w:val="0070C0"/>
          <w:sz w:val="24"/>
          <w:szCs w:val="24"/>
          <w:u w:val="single"/>
          <w:lang w:eastAsia="es-ES"/>
        </w:rPr>
        <w:t xml:space="preserve"> </w:t>
      </w:r>
    </w:p>
    <w:p w:rsidR="00AD0C3C" w:rsidRDefault="00AD0C3C" w:rsidP="00AD0C3C">
      <w:pPr>
        <w:autoSpaceDE w:val="0"/>
        <w:autoSpaceDN w:val="0"/>
        <w:adjustRightInd w:val="0"/>
        <w:spacing w:after="0"/>
        <w:ind w:left="708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es-ES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 xml:space="preserve">5. </w:t>
      </w:r>
      <w:r w:rsidRPr="00F86989">
        <w:rPr>
          <w:rFonts w:ascii="Arial" w:hAnsi="Arial" w:cs="Arial"/>
          <w:sz w:val="24"/>
          <w:szCs w:val="24"/>
          <w:u w:val="single"/>
        </w:rPr>
        <w:t>Enmiendas del Senado</w:t>
      </w:r>
      <w:r w:rsidR="009B69D4" w:rsidRPr="00F86989">
        <w:rPr>
          <w:rFonts w:ascii="Arial" w:hAnsi="Arial" w:cs="Arial"/>
          <w:sz w:val="24"/>
          <w:szCs w:val="24"/>
          <w:u w:val="single"/>
        </w:rPr>
        <w:t>.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77110E" w:rsidRDefault="00A22F98" w:rsidP="0077110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7110E">
        <w:rPr>
          <w:rFonts w:ascii="Arial" w:hAnsi="Arial" w:cs="Arial"/>
          <w:color w:val="FF0000"/>
          <w:sz w:val="24"/>
          <w:szCs w:val="24"/>
        </w:rPr>
        <w:t>En primera lectura el S</w:t>
      </w:r>
      <w:r w:rsidR="0077110E">
        <w:rPr>
          <w:rFonts w:ascii="Arial" w:hAnsi="Arial" w:cs="Arial"/>
          <w:color w:val="FF0000"/>
          <w:sz w:val="24"/>
          <w:szCs w:val="24"/>
        </w:rPr>
        <w:t xml:space="preserve">enado podrá aprobar por mayoría </w:t>
      </w:r>
      <w:r w:rsidR="00E179F9" w:rsidRPr="0077110E">
        <w:rPr>
          <w:rFonts w:ascii="Arial" w:hAnsi="Arial" w:cs="Arial"/>
          <w:color w:val="FF0000"/>
          <w:sz w:val="24"/>
          <w:szCs w:val="24"/>
        </w:rPr>
        <w:t>absoluta</w:t>
      </w:r>
      <w:r w:rsidR="0012115D" w:rsidRPr="007711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110E">
        <w:rPr>
          <w:rFonts w:ascii="Arial" w:hAnsi="Arial" w:cs="Arial"/>
          <w:color w:val="FF0000"/>
          <w:sz w:val="24"/>
          <w:szCs w:val="24"/>
        </w:rPr>
        <w:t>enmiendas a la totalidad de rechazo u oposición al texto remitido por el autor</w:t>
      </w:r>
      <w:r w:rsidR="0012115D" w:rsidRPr="007711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110E">
        <w:rPr>
          <w:rFonts w:ascii="Arial" w:hAnsi="Arial" w:cs="Arial"/>
          <w:color w:val="FF0000"/>
          <w:sz w:val="24"/>
          <w:szCs w:val="24"/>
        </w:rPr>
        <w:t>de la iniciativa o enmiendas a la totalidad de texto alternativo, y por mayoría</w:t>
      </w:r>
      <w:r w:rsidR="0012115D" w:rsidRPr="007711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110E">
        <w:rPr>
          <w:rFonts w:ascii="Arial" w:hAnsi="Arial" w:cs="Arial"/>
          <w:color w:val="FF0000"/>
          <w:sz w:val="24"/>
          <w:szCs w:val="24"/>
        </w:rPr>
        <w:t>simple, enmiendas al articulado.</w:t>
      </w:r>
    </w:p>
    <w:p w:rsidR="00BF38EF" w:rsidRDefault="00BF38EF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77110E" w:rsidRDefault="00A22F98" w:rsidP="0077110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7110E">
        <w:rPr>
          <w:rFonts w:ascii="Arial" w:hAnsi="Arial" w:cs="Arial"/>
          <w:color w:val="FF0000"/>
          <w:sz w:val="24"/>
          <w:szCs w:val="24"/>
        </w:rPr>
        <w:t>En segunda lectura el Senado podrá aprobar por mayoría absoluta</w:t>
      </w:r>
      <w:r w:rsidR="0012115D" w:rsidRPr="007711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110E">
        <w:rPr>
          <w:rFonts w:ascii="Arial" w:hAnsi="Arial" w:cs="Arial"/>
          <w:color w:val="FF0000"/>
          <w:sz w:val="24"/>
          <w:szCs w:val="24"/>
        </w:rPr>
        <w:t>vetos o enmiendas a la totalidad de texto alternativo, y por mayoría simple,</w:t>
      </w:r>
      <w:r w:rsidR="0012115D" w:rsidRPr="007711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110E">
        <w:rPr>
          <w:rFonts w:ascii="Arial" w:hAnsi="Arial" w:cs="Arial"/>
          <w:color w:val="FF0000"/>
          <w:sz w:val="24"/>
          <w:szCs w:val="24"/>
        </w:rPr>
        <w:t>enmiendas al articulado.</w:t>
      </w:r>
      <w:r w:rsidR="0077110E" w:rsidRPr="0077110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703FD" w:rsidRPr="00F86989" w:rsidRDefault="002703FD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 xml:space="preserve">6. </w:t>
      </w:r>
      <w:r w:rsidRPr="00F86989">
        <w:rPr>
          <w:rFonts w:ascii="Arial" w:hAnsi="Arial" w:cs="Arial"/>
          <w:sz w:val="24"/>
          <w:szCs w:val="24"/>
          <w:u w:val="single"/>
        </w:rPr>
        <w:t>Plazos de tramitación</w:t>
      </w:r>
      <w:r w:rsidR="009B69D4" w:rsidRPr="00F86989">
        <w:rPr>
          <w:rFonts w:ascii="Arial" w:hAnsi="Arial" w:cs="Arial"/>
          <w:sz w:val="24"/>
          <w:szCs w:val="24"/>
          <w:u w:val="single"/>
        </w:rPr>
        <w:t>.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En relación con los plazos de tramitación de los proyectos y proposiciones</w:t>
      </w:r>
      <w:r w:rsidR="00C47A3B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de ley:</w:t>
      </w:r>
    </w:p>
    <w:p w:rsidR="00CF6F28" w:rsidRPr="00F86989" w:rsidRDefault="00CF6F2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77110E" w:rsidRDefault="00A22F98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a) El Senado dispondrá de un plazo de cuatro meses en el procedimiento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legislativo ordinario, tanto en los supuestos de primera como en los de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 xml:space="preserve">segunda lectura. </w:t>
      </w:r>
      <w:r w:rsidRPr="0077110E">
        <w:rPr>
          <w:rFonts w:ascii="Arial" w:hAnsi="Arial" w:cs="Arial"/>
          <w:color w:val="FF0000"/>
          <w:sz w:val="24"/>
          <w:szCs w:val="24"/>
        </w:rPr>
        <w:t>En los supuestos en que el Senado sea Cámara de</w:t>
      </w:r>
      <w:r w:rsidR="0012115D" w:rsidRPr="007711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110E">
        <w:rPr>
          <w:rFonts w:ascii="Arial" w:hAnsi="Arial" w:cs="Arial"/>
          <w:color w:val="FF0000"/>
          <w:sz w:val="24"/>
          <w:szCs w:val="24"/>
        </w:rPr>
        <w:t>primera lectura, además, se considera conveniente que el Congreso</w:t>
      </w:r>
      <w:r w:rsidR="0012115D" w:rsidRPr="007711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110E">
        <w:rPr>
          <w:rFonts w:ascii="Arial" w:hAnsi="Arial" w:cs="Arial"/>
          <w:color w:val="FF0000"/>
          <w:sz w:val="24"/>
          <w:szCs w:val="24"/>
        </w:rPr>
        <w:t>disponga de un plazo igual para adoptar el acuerdo que proceda sobre</w:t>
      </w:r>
      <w:r w:rsidR="0012115D" w:rsidRPr="007711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110E">
        <w:rPr>
          <w:rFonts w:ascii="Arial" w:hAnsi="Arial" w:cs="Arial"/>
          <w:color w:val="FF0000"/>
          <w:sz w:val="24"/>
          <w:szCs w:val="24"/>
        </w:rPr>
        <w:t>el texto aprobado, sobre la enmienda a la totalidad de rechazo u</w:t>
      </w:r>
      <w:r w:rsidR="0012115D" w:rsidRPr="007711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110E">
        <w:rPr>
          <w:rFonts w:ascii="Arial" w:hAnsi="Arial" w:cs="Arial"/>
          <w:color w:val="FF0000"/>
          <w:sz w:val="24"/>
          <w:szCs w:val="24"/>
        </w:rPr>
        <w:t>oposición, o la enmienda de texto alternativo aprobada por el Senado.</w:t>
      </w:r>
    </w:p>
    <w:p w:rsidR="00A22F98" w:rsidRPr="00F86989" w:rsidRDefault="00A22F98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b) El Senado dispondrá de treinta días naturales en los proyectos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declarados urgentes por el Gobierno o el Congreso de los Diputados.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A22F98" w:rsidRPr="0077110E" w:rsidRDefault="00A22F98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c) El Senado podrá declarar la urgencia del proyecto de ley en los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 xml:space="preserve">supuestos en que lleve a cabo la primera lectura. </w:t>
      </w:r>
      <w:r w:rsidRPr="0077110E">
        <w:rPr>
          <w:rFonts w:ascii="Arial" w:hAnsi="Arial" w:cs="Arial"/>
          <w:color w:val="FF0000"/>
          <w:sz w:val="24"/>
          <w:szCs w:val="24"/>
        </w:rPr>
        <w:t>En este caso se</w:t>
      </w:r>
      <w:r w:rsidR="0012115D" w:rsidRPr="007711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110E">
        <w:rPr>
          <w:rFonts w:ascii="Arial" w:hAnsi="Arial" w:cs="Arial"/>
          <w:color w:val="FF0000"/>
          <w:sz w:val="24"/>
          <w:szCs w:val="24"/>
        </w:rPr>
        <w:t>considera conveniente que el Congreso disponga de un plazo igual</w:t>
      </w:r>
      <w:r w:rsidR="0012115D" w:rsidRPr="007711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110E">
        <w:rPr>
          <w:rFonts w:ascii="Arial" w:hAnsi="Arial" w:cs="Arial"/>
          <w:color w:val="FF0000"/>
          <w:sz w:val="24"/>
          <w:szCs w:val="24"/>
        </w:rPr>
        <w:t>para adoptar el acuerdo que proceda sobre el texto aprobado, sobre la</w:t>
      </w:r>
      <w:r w:rsidR="0012115D" w:rsidRPr="007711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110E">
        <w:rPr>
          <w:rFonts w:ascii="Arial" w:hAnsi="Arial" w:cs="Arial"/>
          <w:color w:val="FF0000"/>
          <w:sz w:val="24"/>
          <w:szCs w:val="24"/>
        </w:rPr>
        <w:t>enmienda a la totalidad de rechazo u oposición o la enmienda de texto</w:t>
      </w:r>
      <w:r w:rsidR="004532B2" w:rsidRPr="007711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110E">
        <w:rPr>
          <w:rFonts w:ascii="Arial" w:hAnsi="Arial" w:cs="Arial"/>
          <w:color w:val="FF0000"/>
          <w:sz w:val="24"/>
          <w:szCs w:val="24"/>
        </w:rPr>
        <w:t>alternativo aprobada por el Senado.</w:t>
      </w:r>
    </w:p>
    <w:p w:rsidR="00CF6F28" w:rsidRPr="00F86989" w:rsidRDefault="00CF6F2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 xml:space="preserve">7. </w:t>
      </w:r>
      <w:r w:rsidRPr="00F86989">
        <w:rPr>
          <w:rFonts w:ascii="Arial" w:hAnsi="Arial" w:cs="Arial"/>
          <w:sz w:val="24"/>
          <w:szCs w:val="24"/>
          <w:u w:val="single"/>
        </w:rPr>
        <w:t>Procedimiento legislativo</w:t>
      </w:r>
      <w:r w:rsidR="009B69D4" w:rsidRPr="00F86989">
        <w:rPr>
          <w:rFonts w:ascii="Arial" w:hAnsi="Arial" w:cs="Arial"/>
          <w:sz w:val="24"/>
          <w:szCs w:val="24"/>
          <w:u w:val="single"/>
        </w:rPr>
        <w:t>.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61BE3">
        <w:rPr>
          <w:rFonts w:ascii="Arial" w:hAnsi="Arial" w:cs="Arial"/>
          <w:color w:val="FF0000"/>
          <w:sz w:val="24"/>
          <w:szCs w:val="24"/>
        </w:rPr>
        <w:t>En relación con el procedimiento legislativo tanto en primera como en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segunda lectura:</w:t>
      </w:r>
    </w:p>
    <w:p w:rsidR="00D26C61" w:rsidRDefault="00D26C61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D26C61" w:rsidRPr="00F61BE3" w:rsidRDefault="00D26C61" w:rsidP="00AE7AA9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-El Gobierno remitirá </w:t>
      </w:r>
      <w:r w:rsidR="00D945FC">
        <w:rPr>
          <w:rFonts w:ascii="Arial" w:hAnsi="Arial" w:cs="Arial"/>
          <w:color w:val="FF0000"/>
          <w:sz w:val="24"/>
          <w:szCs w:val="24"/>
        </w:rPr>
        <w:t xml:space="preserve">simultáneamente </w:t>
      </w:r>
      <w:r>
        <w:rPr>
          <w:rFonts w:ascii="Arial" w:hAnsi="Arial" w:cs="Arial"/>
          <w:color w:val="FF0000"/>
          <w:sz w:val="24"/>
          <w:szCs w:val="24"/>
        </w:rPr>
        <w:t>los proyectos de ley al Congres</w:t>
      </w:r>
      <w:r w:rsidR="00AE7AA9">
        <w:rPr>
          <w:rFonts w:ascii="Arial" w:hAnsi="Arial" w:cs="Arial"/>
          <w:color w:val="FF0000"/>
          <w:sz w:val="24"/>
          <w:szCs w:val="24"/>
        </w:rPr>
        <w:t>o de los Diputados y al Senado. (Será</w:t>
      </w:r>
      <w:r>
        <w:rPr>
          <w:rFonts w:ascii="Arial" w:hAnsi="Arial" w:cs="Arial"/>
          <w:color w:val="FF0000"/>
          <w:sz w:val="24"/>
          <w:szCs w:val="24"/>
        </w:rPr>
        <w:t xml:space="preserve"> necesario establecer algún mecanismo de resolución de las discrepancias que pudieran existir sobre la Cámara de primera lectura de un proyecto de ley concreto</w:t>
      </w:r>
      <w:r w:rsidR="00AE7AA9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color w:val="FF0000"/>
          <w:sz w:val="24"/>
          <w:szCs w:val="24"/>
        </w:rPr>
        <w:t xml:space="preserve"> (nuevo).</w:t>
      </w:r>
    </w:p>
    <w:p w:rsidR="00CF6F28" w:rsidRPr="00F61BE3" w:rsidRDefault="00CF6F2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A22F98" w:rsidRPr="00F61BE3" w:rsidRDefault="00A22F98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  <w:r w:rsidRPr="00F61BE3">
        <w:rPr>
          <w:rFonts w:ascii="Arial" w:hAnsi="Arial" w:cs="Arial"/>
          <w:color w:val="FF0000"/>
          <w:sz w:val="24"/>
          <w:szCs w:val="24"/>
        </w:rPr>
        <w:t>a) Recibido un proyecto o proposición de ley en el Senado se abrirá el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p</w:t>
      </w:r>
      <w:r w:rsidRPr="00F61BE3">
        <w:rPr>
          <w:rFonts w:ascii="Arial" w:hAnsi="Arial" w:cs="Arial"/>
          <w:color w:val="FF0000"/>
          <w:sz w:val="24"/>
          <w:szCs w:val="24"/>
        </w:rPr>
        <w:t>lazo de presentación de enmiendas. Si en dicho plazo se presentasen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enmiendas a la totalidad de rechazo u oposición, propuestas de veto o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enmiendas a la totalidad de texto alternativo, se produciría un debate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de totalidad en el Pleno.</w:t>
      </w:r>
    </w:p>
    <w:p w:rsidR="00CF6F28" w:rsidRPr="00F61BE3" w:rsidRDefault="00CF6F28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A22F98" w:rsidRPr="00F61BE3" w:rsidRDefault="00A22F98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  <w:r w:rsidRPr="00F61BE3">
        <w:rPr>
          <w:rFonts w:ascii="Arial" w:hAnsi="Arial" w:cs="Arial"/>
          <w:color w:val="FF0000"/>
          <w:sz w:val="24"/>
          <w:szCs w:val="24"/>
        </w:rPr>
        <w:t>b) Si, como consecuencia del debate, resulta aprobada una enmienda a la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totalidad de rechazo u oposición, un veto o una enmienda a la totalidad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d</w:t>
      </w:r>
      <w:r w:rsidRPr="00F61BE3">
        <w:rPr>
          <w:rFonts w:ascii="Arial" w:hAnsi="Arial" w:cs="Arial"/>
          <w:color w:val="FF0000"/>
          <w:sz w:val="24"/>
          <w:szCs w:val="24"/>
        </w:rPr>
        <w:t>e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>l</w:t>
      </w:r>
      <w:r w:rsidRPr="00F61BE3">
        <w:rPr>
          <w:rFonts w:ascii="Arial" w:hAnsi="Arial" w:cs="Arial"/>
          <w:color w:val="FF0000"/>
          <w:sz w:val="24"/>
          <w:szCs w:val="24"/>
        </w:rPr>
        <w:t xml:space="preserve"> texto alternativo, la tramitación en el Senado finalizará y se dará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traslado del rechazo u oposición, del veto o del texto alternativo al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Congreso de los Diputados.</w:t>
      </w:r>
    </w:p>
    <w:p w:rsidR="00BF38EF" w:rsidRDefault="00BF38EF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CF6F28" w:rsidRPr="00F86989" w:rsidRDefault="00BF38EF" w:rsidP="00CC1B49">
      <w:pPr>
        <w:spacing w:after="0" w:line="240" w:lineRule="auto"/>
        <w:ind w:left="57" w:right="-57"/>
        <w:jc w:val="both"/>
        <w:rPr>
          <w:rFonts w:ascii="Arial" w:hAnsi="Arial" w:cs="Arial"/>
          <w:sz w:val="24"/>
          <w:szCs w:val="24"/>
        </w:rPr>
      </w:pPr>
      <w:r w:rsidRPr="00BF38EF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CF6F28" w:rsidRPr="00F61BE3" w:rsidRDefault="00A22F98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  <w:r w:rsidRPr="00F61BE3">
        <w:rPr>
          <w:rFonts w:ascii="Arial" w:hAnsi="Arial" w:cs="Arial"/>
          <w:color w:val="FF0000"/>
          <w:sz w:val="24"/>
          <w:szCs w:val="24"/>
        </w:rPr>
        <w:t>c) En el caso de que no se aprobaran enmiendas a la totalidad de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rechazo u oposición, vetos o enmiendas de texto alternativo, la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tramitación del proyecto continuará en su caso con el debate de las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enmiendas al articulado en Comisión y Pleno.</w:t>
      </w:r>
    </w:p>
    <w:p w:rsidR="00BF38EF" w:rsidRPr="00F61BE3" w:rsidRDefault="00BF38EF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</w:pPr>
    </w:p>
    <w:p w:rsidR="00A22F98" w:rsidRPr="00F61BE3" w:rsidRDefault="00A22F98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  <w:r w:rsidRPr="00F61BE3">
        <w:rPr>
          <w:rFonts w:ascii="Arial" w:hAnsi="Arial" w:cs="Arial"/>
          <w:color w:val="FF0000"/>
          <w:sz w:val="24"/>
          <w:szCs w:val="24"/>
        </w:rPr>
        <w:t>d) Se excluye expresamente la posibilidad de presentar enmiendas a la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totalidad de texto alternativo en relación con los Presupuestos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G</w:t>
      </w:r>
      <w:r w:rsidRPr="00F61BE3">
        <w:rPr>
          <w:rFonts w:ascii="Arial" w:hAnsi="Arial" w:cs="Arial"/>
          <w:color w:val="FF0000"/>
          <w:sz w:val="24"/>
          <w:szCs w:val="24"/>
        </w:rPr>
        <w:t>enerales del Estado.</w:t>
      </w:r>
    </w:p>
    <w:p w:rsidR="00CF6F28" w:rsidRPr="00F61BE3" w:rsidRDefault="00CF6F28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A22F98" w:rsidRPr="00F61BE3" w:rsidRDefault="00A22F98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  <w:r w:rsidRPr="00F61BE3">
        <w:rPr>
          <w:rFonts w:ascii="Arial" w:hAnsi="Arial" w:cs="Arial"/>
          <w:color w:val="FF0000"/>
          <w:sz w:val="24"/>
          <w:szCs w:val="24"/>
        </w:rPr>
        <w:t>e) Los Gobiernos de las Comunidades Autónomas podrán solicitar ser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oídos ante las Comisiones de la Cámara en el procedimiento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legislativo.</w:t>
      </w:r>
    </w:p>
    <w:p w:rsidR="00CF6F28" w:rsidRPr="00F86989" w:rsidRDefault="00CF6F28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CF6F28" w:rsidRPr="00F86989" w:rsidRDefault="00CF6F2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2115D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7030A0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 xml:space="preserve">8. </w:t>
      </w:r>
      <w:r w:rsidRPr="00F86989">
        <w:rPr>
          <w:rFonts w:ascii="Arial" w:hAnsi="Arial" w:cs="Arial"/>
          <w:sz w:val="24"/>
          <w:szCs w:val="24"/>
          <w:u w:val="single"/>
        </w:rPr>
        <w:t>Resolución de las di</w:t>
      </w:r>
      <w:r w:rsidR="009B69D4" w:rsidRPr="00F86989">
        <w:rPr>
          <w:rFonts w:ascii="Arial" w:hAnsi="Arial" w:cs="Arial"/>
          <w:sz w:val="24"/>
          <w:szCs w:val="24"/>
          <w:u w:val="single"/>
        </w:rPr>
        <w:t>s</w:t>
      </w:r>
      <w:r w:rsidRPr="00F86989">
        <w:rPr>
          <w:rFonts w:ascii="Arial" w:hAnsi="Arial" w:cs="Arial"/>
          <w:sz w:val="24"/>
          <w:szCs w:val="24"/>
          <w:u w:val="single"/>
        </w:rPr>
        <w:t>crepancias con el Congreso de los Diputados</w:t>
      </w:r>
      <w:r w:rsidR="0012115D" w:rsidRPr="00F86989">
        <w:rPr>
          <w:rFonts w:ascii="Arial" w:hAnsi="Arial" w:cs="Arial"/>
          <w:color w:val="7030A0"/>
          <w:sz w:val="24"/>
          <w:szCs w:val="24"/>
        </w:rPr>
        <w:t>.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A22F98" w:rsidRPr="00F61BE3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61BE3">
        <w:rPr>
          <w:rFonts w:ascii="Arial" w:hAnsi="Arial" w:cs="Arial"/>
          <w:color w:val="FF0000"/>
          <w:sz w:val="24"/>
          <w:szCs w:val="24"/>
        </w:rPr>
        <w:t>En relación con la resolución de las discrepancias con el Congreso de los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Diputados:</w:t>
      </w:r>
    </w:p>
    <w:p w:rsidR="00A22F98" w:rsidRPr="00F61BE3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B953ED" w:rsidRPr="00B953ED" w:rsidRDefault="00A22F98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F61BE3">
        <w:rPr>
          <w:rFonts w:ascii="Arial" w:hAnsi="Arial" w:cs="Arial"/>
          <w:color w:val="FF0000"/>
          <w:sz w:val="24"/>
          <w:szCs w:val="24"/>
        </w:rPr>
        <w:t>a) En todos los supuestos en que el Senado actúe como Cámara de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primera lectura de proyectos y proposiciones de ley la resolución de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l</w:t>
      </w:r>
      <w:r w:rsidRPr="00F61BE3">
        <w:rPr>
          <w:rFonts w:ascii="Arial" w:hAnsi="Arial" w:cs="Arial"/>
          <w:color w:val="FF0000"/>
          <w:sz w:val="24"/>
          <w:szCs w:val="24"/>
        </w:rPr>
        <w:t>as discrepancias con el Congreso de los Diputados se articulará a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través del procedimiento previsto en el artículo 74.2. C.E.: Comisión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Mixta paritaria, nuevo examen por ambas Cámaras</w:t>
      </w:r>
      <w:r w:rsidR="00F83279" w:rsidRPr="00F61BE3">
        <w:rPr>
          <w:rFonts w:ascii="Arial" w:hAnsi="Arial" w:cs="Arial"/>
          <w:color w:val="FF0000"/>
          <w:sz w:val="24"/>
          <w:szCs w:val="24"/>
        </w:rPr>
        <w:t>.</w:t>
      </w:r>
      <w:r w:rsidR="000A625C" w:rsidRPr="00F86989">
        <w:rPr>
          <w:rFonts w:ascii="Arial" w:hAnsi="Arial" w:cs="Arial"/>
          <w:sz w:val="24"/>
          <w:szCs w:val="24"/>
        </w:rPr>
        <w:t xml:space="preserve"> </w:t>
      </w:r>
    </w:p>
    <w:p w:rsidR="00BF38EF" w:rsidRDefault="00B953ED" w:rsidP="00BF38EF">
      <w:pPr>
        <w:spacing w:after="0" w:line="240" w:lineRule="auto"/>
        <w:ind w:left="57" w:right="-57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B953ED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CF6F28" w:rsidRPr="00F86989" w:rsidRDefault="00BF38EF" w:rsidP="00CC1B49">
      <w:pPr>
        <w:spacing w:after="0" w:line="240" w:lineRule="auto"/>
        <w:ind w:left="57" w:right="-57"/>
        <w:jc w:val="both"/>
        <w:rPr>
          <w:rFonts w:ascii="Arial" w:hAnsi="Arial" w:cs="Arial"/>
          <w:sz w:val="24"/>
          <w:szCs w:val="24"/>
        </w:rPr>
      </w:pPr>
      <w:r w:rsidRPr="00BF38EF">
        <w:rPr>
          <w:rFonts w:ascii="Arial" w:eastAsia="Times New Roman" w:hAnsi="Arial" w:cs="Arial"/>
          <w:color w:val="0070C0"/>
          <w:sz w:val="24"/>
          <w:szCs w:val="24"/>
          <w:lang w:eastAsia="es-ES"/>
        </w:rPr>
        <w:tab/>
      </w:r>
    </w:p>
    <w:p w:rsidR="00BF38EF" w:rsidRPr="00F61BE3" w:rsidRDefault="00A22F98" w:rsidP="00BF38EF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  <w:r w:rsidRPr="00F61BE3">
        <w:rPr>
          <w:rFonts w:ascii="Arial" w:hAnsi="Arial" w:cs="Arial"/>
          <w:color w:val="FF0000"/>
          <w:sz w:val="24"/>
          <w:szCs w:val="24"/>
        </w:rPr>
        <w:t>b) En los supuestos en que el Senado actúe como Cámara de segunda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lectura, si el Senado aprueba un veto, el Congreso de los Diputados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sólo podrá levantar dicho veto por mayoría absoluta.</w:t>
      </w:r>
    </w:p>
    <w:p w:rsidR="00BF38EF" w:rsidRDefault="00BF38EF" w:rsidP="00BF38EF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6F5A8F" w:rsidRPr="00F61BE3" w:rsidRDefault="00A22F98" w:rsidP="006F5A8F">
      <w:pPr>
        <w:autoSpaceDE w:val="0"/>
        <w:autoSpaceDN w:val="0"/>
        <w:adjustRightInd w:val="0"/>
        <w:spacing w:after="0"/>
        <w:ind w:left="708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</w:pPr>
      <w:r w:rsidRPr="00F61BE3">
        <w:rPr>
          <w:rFonts w:ascii="Arial" w:hAnsi="Arial" w:cs="Arial"/>
          <w:color w:val="FF0000"/>
          <w:sz w:val="24"/>
          <w:szCs w:val="24"/>
        </w:rPr>
        <w:t>c) En los supuestos en que el Senado actúe como Cámara de segunda</w:t>
      </w:r>
      <w:r w:rsidR="00564DF2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lectura, si el Senado aprobase una enmienda a la totalidad de texto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alternativo, la resolución de la discrepancia con el Congreso de los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Diputados se articulará a través del procedimiento previsto en el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artículo </w:t>
      </w:r>
      <w:r w:rsidRPr="00F61BE3">
        <w:rPr>
          <w:rFonts w:ascii="Arial" w:hAnsi="Arial" w:cs="Arial"/>
          <w:color w:val="FF0000"/>
          <w:sz w:val="24"/>
          <w:szCs w:val="24"/>
        </w:rPr>
        <w:t xml:space="preserve"> 74.2 CE.: Comisión Mixta paritaria, nuevo examen por ambas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Cámaras y decisión en última instancia por el Congreso de los</w:t>
      </w:r>
      <w:r w:rsidR="0012115D" w:rsidRPr="00F61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1BE3">
        <w:rPr>
          <w:rFonts w:ascii="Arial" w:hAnsi="Arial" w:cs="Arial"/>
          <w:color w:val="FF0000"/>
          <w:sz w:val="24"/>
          <w:szCs w:val="24"/>
        </w:rPr>
        <w:t>Diputados por mayoría absoluta.</w:t>
      </w:r>
      <w:r w:rsidR="006F5A8F" w:rsidRPr="00F61BE3"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  <w:t xml:space="preserve"> </w:t>
      </w:r>
    </w:p>
    <w:p w:rsidR="006F5A8F" w:rsidRDefault="006F5A8F" w:rsidP="006F5A8F">
      <w:pPr>
        <w:autoSpaceDE w:val="0"/>
        <w:autoSpaceDN w:val="0"/>
        <w:adjustRightInd w:val="0"/>
        <w:spacing w:after="0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 xml:space="preserve">9. </w:t>
      </w:r>
      <w:r w:rsidRPr="00F86989">
        <w:rPr>
          <w:rFonts w:ascii="Arial" w:hAnsi="Arial" w:cs="Arial"/>
          <w:sz w:val="24"/>
          <w:szCs w:val="24"/>
          <w:u w:val="single"/>
        </w:rPr>
        <w:t>Debate previo de proyectos y proposiciones de ley</w:t>
      </w:r>
      <w:r w:rsidR="0012115D" w:rsidRPr="00F86989">
        <w:rPr>
          <w:rFonts w:ascii="Arial" w:hAnsi="Arial" w:cs="Arial"/>
          <w:sz w:val="24"/>
          <w:szCs w:val="24"/>
        </w:rPr>
        <w:t>.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En relación con la realización de un debate previo de los proyectos y proposiciones de ley:</w:t>
      </w:r>
    </w:p>
    <w:p w:rsidR="00BF38EF" w:rsidRDefault="00BF38EF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F38EF" w:rsidRDefault="00A22F98" w:rsidP="00F61BE3">
      <w:pPr>
        <w:autoSpaceDE w:val="0"/>
        <w:autoSpaceDN w:val="0"/>
        <w:adjustRightInd w:val="0"/>
        <w:spacing w:after="0" w:line="240" w:lineRule="auto"/>
        <w:ind w:left="708" w:right="-5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  <w:r w:rsidRPr="00F86989">
        <w:rPr>
          <w:rFonts w:ascii="Arial" w:hAnsi="Arial" w:cs="Arial"/>
          <w:sz w:val="24"/>
          <w:szCs w:val="24"/>
        </w:rPr>
        <w:t>a) El Senado realizará con carácter obligatorio un debate previo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de aquellos proyectos y proposiciones de ley que deban iniciar su</w:t>
      </w:r>
      <w:r w:rsidR="00131765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tramitación en el Congreso de los Diputados relativos a leyes básicas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que incidan sobre competencias autonómicas que se consideren muy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relevantes, como sanidad, educación o infraestructuras. (Atendiendo a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la dificultad de identificación de estas leyes por referencia a preceptos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constitucionales concretos se dejaría una referencia genérica a las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materias señaladas).</w:t>
      </w:r>
      <w:r w:rsidR="00BF38EF" w:rsidRPr="00BF38EF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 xml:space="preserve"> </w:t>
      </w:r>
    </w:p>
    <w:p w:rsidR="00BF38EF" w:rsidRDefault="00BF38EF" w:rsidP="00F61BE3">
      <w:pPr>
        <w:autoSpaceDE w:val="0"/>
        <w:autoSpaceDN w:val="0"/>
        <w:adjustRightInd w:val="0"/>
        <w:spacing w:after="0" w:line="240" w:lineRule="auto"/>
        <w:ind w:left="708" w:right="-5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</w:p>
    <w:p w:rsidR="00A22F98" w:rsidRPr="00F86989" w:rsidRDefault="00A22F98" w:rsidP="00F61BE3">
      <w:pPr>
        <w:autoSpaceDE w:val="0"/>
        <w:autoSpaceDN w:val="0"/>
        <w:adjustRightInd w:val="0"/>
        <w:spacing w:after="0" w:line="240" w:lineRule="auto"/>
        <w:ind w:left="708" w:right="-57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b) El Senado podrá realizar un debate previo de cualesquiera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otros proyectos y proposiciones de ley que deban iniciar su tramitación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en el Congreso de los Diputados.</w:t>
      </w:r>
    </w:p>
    <w:p w:rsidR="00CF6F28" w:rsidRPr="00F86989" w:rsidRDefault="00CF6F28" w:rsidP="00F61BE3">
      <w:pPr>
        <w:autoSpaceDE w:val="0"/>
        <w:autoSpaceDN w:val="0"/>
        <w:adjustRightInd w:val="0"/>
        <w:spacing w:after="0"/>
        <w:ind w:left="651"/>
        <w:jc w:val="both"/>
        <w:rPr>
          <w:rFonts w:ascii="Arial" w:hAnsi="Arial" w:cs="Arial"/>
          <w:sz w:val="24"/>
          <w:szCs w:val="24"/>
        </w:rPr>
      </w:pPr>
    </w:p>
    <w:p w:rsidR="00BF38EF" w:rsidRDefault="00A22F98" w:rsidP="00F61BE3">
      <w:pPr>
        <w:autoSpaceDE w:val="0"/>
        <w:autoSpaceDN w:val="0"/>
        <w:adjustRightInd w:val="0"/>
        <w:spacing w:after="0" w:line="240" w:lineRule="auto"/>
        <w:ind w:left="708" w:right="-57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c) En cualquiera de los supuestos anteriores, dicho debate no dará lugar</w:t>
      </w:r>
      <w:r w:rsidR="00131765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a la votación de propuestas de resolución, sino que el contenido del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mismo será trasladado al Congreso de los Diputados para que éste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pueda tenerlo en cuenta al tramitar el proyecto o proposición de ley.</w:t>
      </w:r>
      <w:r w:rsidR="00BF38EF">
        <w:rPr>
          <w:rFonts w:ascii="Arial" w:hAnsi="Arial" w:cs="Arial"/>
          <w:sz w:val="24"/>
          <w:szCs w:val="24"/>
        </w:rPr>
        <w:t xml:space="preserve"> </w:t>
      </w:r>
    </w:p>
    <w:p w:rsidR="00BF38EF" w:rsidRDefault="00BF38EF" w:rsidP="00F61BE3">
      <w:pPr>
        <w:autoSpaceDE w:val="0"/>
        <w:autoSpaceDN w:val="0"/>
        <w:adjustRightInd w:val="0"/>
        <w:spacing w:after="0" w:line="240" w:lineRule="auto"/>
        <w:ind w:left="708" w:right="-57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F61BE3">
      <w:pPr>
        <w:autoSpaceDE w:val="0"/>
        <w:autoSpaceDN w:val="0"/>
        <w:adjustRightInd w:val="0"/>
        <w:spacing w:after="0" w:line="240" w:lineRule="auto"/>
        <w:ind w:left="708" w:right="-57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d) El debate previo podrá ser solicitado por el Gobierno, un Grupo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Parlamentario o una Comunidad Autónoma. A tal efecto:</w:t>
      </w: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-El Gobierno</w:t>
      </w:r>
      <w:r w:rsidR="00D26C61">
        <w:rPr>
          <w:rFonts w:ascii="Arial" w:hAnsi="Arial" w:cs="Arial"/>
          <w:sz w:val="24"/>
          <w:szCs w:val="24"/>
        </w:rPr>
        <w:t>,</w:t>
      </w:r>
      <w:r w:rsidRPr="00F86989">
        <w:rPr>
          <w:rFonts w:ascii="Arial" w:hAnsi="Arial" w:cs="Arial"/>
          <w:sz w:val="24"/>
          <w:szCs w:val="24"/>
        </w:rPr>
        <w:t xml:space="preserve"> </w:t>
      </w:r>
      <w:r w:rsidR="00D26C61">
        <w:rPr>
          <w:rFonts w:ascii="Arial" w:hAnsi="Arial" w:cs="Arial"/>
          <w:sz w:val="24"/>
          <w:szCs w:val="24"/>
        </w:rPr>
        <w:t>al</w:t>
      </w:r>
      <w:r w:rsidRPr="00F86989">
        <w:rPr>
          <w:rFonts w:ascii="Arial" w:hAnsi="Arial" w:cs="Arial"/>
          <w:sz w:val="24"/>
          <w:szCs w:val="24"/>
        </w:rPr>
        <w:t xml:space="preserve"> enviar los proyectos de ley simultáneamente al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Congreso de los Diputados y al Senado</w:t>
      </w:r>
      <w:r w:rsidR="00AE7AA9">
        <w:rPr>
          <w:rFonts w:ascii="Arial" w:hAnsi="Arial" w:cs="Arial"/>
          <w:sz w:val="24"/>
          <w:szCs w:val="24"/>
        </w:rPr>
        <w:t>,</w:t>
      </w:r>
      <w:r w:rsidRPr="00F86989">
        <w:rPr>
          <w:rFonts w:ascii="Arial" w:hAnsi="Arial" w:cs="Arial"/>
          <w:sz w:val="24"/>
          <w:szCs w:val="24"/>
        </w:rPr>
        <w:t xml:space="preserve"> </w:t>
      </w:r>
      <w:r w:rsidR="00D26C61">
        <w:rPr>
          <w:rFonts w:ascii="Arial" w:hAnsi="Arial" w:cs="Arial"/>
          <w:sz w:val="24"/>
          <w:szCs w:val="24"/>
        </w:rPr>
        <w:t>deberá indicar</w:t>
      </w:r>
      <w:r w:rsidRPr="00F86989">
        <w:rPr>
          <w:rFonts w:ascii="Arial" w:hAnsi="Arial" w:cs="Arial"/>
          <w:sz w:val="24"/>
          <w:szCs w:val="24"/>
        </w:rPr>
        <w:t>, en su caso,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si solicita el debate previo en el Senado.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-En todo caso, recibido el proyecto o la proposición de ley, se abrirá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un plazo (5-7 días) para que pueda solicitarse el debate previo por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un Grupo Parlamentario o una Comunidad Autónoma.</w:t>
      </w:r>
    </w:p>
    <w:p w:rsidR="00131765" w:rsidRPr="00F86989" w:rsidRDefault="00131765" w:rsidP="00564DF2"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-Planteada alguna solicitud, ésta deberá someterse a la Junta de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Portavoces de la Cámara que decidirá,</w:t>
      </w:r>
      <w:r w:rsidR="000A625C" w:rsidRPr="00F86989">
        <w:rPr>
          <w:rFonts w:ascii="Arial" w:hAnsi="Arial" w:cs="Arial"/>
          <w:sz w:val="24"/>
          <w:szCs w:val="24"/>
        </w:rPr>
        <w:t xml:space="preserve"> </w:t>
      </w:r>
      <w:r w:rsidR="000A625C" w:rsidRPr="00F61BE3">
        <w:rPr>
          <w:rFonts w:ascii="Arial" w:hAnsi="Arial" w:cs="Arial"/>
          <w:sz w:val="24"/>
          <w:szCs w:val="24"/>
        </w:rPr>
        <w:t>por mayoría simple</w:t>
      </w:r>
      <w:r w:rsidR="009952C2" w:rsidRPr="00F61BE3">
        <w:rPr>
          <w:rFonts w:ascii="Arial" w:hAnsi="Arial" w:cs="Arial"/>
          <w:sz w:val="24"/>
          <w:szCs w:val="24"/>
        </w:rPr>
        <w:t xml:space="preserve"> </w:t>
      </w:r>
      <w:r w:rsidR="009952C2" w:rsidRPr="00F86989">
        <w:rPr>
          <w:rFonts w:ascii="Arial" w:hAnsi="Arial" w:cs="Arial"/>
          <w:sz w:val="24"/>
          <w:szCs w:val="24"/>
        </w:rPr>
        <w:t xml:space="preserve">y </w:t>
      </w:r>
      <w:r w:rsidRPr="00F86989">
        <w:rPr>
          <w:rFonts w:ascii="Arial" w:hAnsi="Arial" w:cs="Arial"/>
          <w:sz w:val="24"/>
          <w:szCs w:val="24"/>
        </w:rPr>
        <w:t xml:space="preserve"> mediante voto ponderado,</w:t>
      </w:r>
      <w:r w:rsidR="00444008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sobre la celebración del debate previo</w:t>
      </w:r>
      <w:r w:rsidR="00444008" w:rsidRPr="00F86989">
        <w:rPr>
          <w:rFonts w:ascii="Arial" w:hAnsi="Arial" w:cs="Arial"/>
          <w:sz w:val="24"/>
          <w:szCs w:val="24"/>
        </w:rPr>
        <w:t>.</w:t>
      </w:r>
      <w:r w:rsidRPr="00F86989">
        <w:rPr>
          <w:rFonts w:ascii="Arial" w:hAnsi="Arial" w:cs="Arial"/>
          <w:sz w:val="24"/>
          <w:szCs w:val="24"/>
        </w:rPr>
        <w:t xml:space="preserve"> </w:t>
      </w:r>
    </w:p>
    <w:p w:rsidR="00E179F9" w:rsidRPr="00F86989" w:rsidRDefault="00E179F9" w:rsidP="00564DF2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A22F98" w:rsidRPr="002703FD" w:rsidRDefault="00A22F98" w:rsidP="00F61BE3">
      <w:pPr>
        <w:autoSpaceDE w:val="0"/>
        <w:autoSpaceDN w:val="0"/>
        <w:adjustRightInd w:val="0"/>
        <w:spacing w:after="0" w:line="240" w:lineRule="auto"/>
        <w:ind w:left="709" w:right="-57"/>
        <w:jc w:val="both"/>
        <w:rPr>
          <w:rFonts w:ascii="Arial" w:eastAsia="Times New Roman" w:hAnsi="Arial" w:cs="Arial"/>
          <w:color w:val="0070C0"/>
          <w:sz w:val="24"/>
          <w:szCs w:val="24"/>
          <w:lang w:eastAsia="es-ES"/>
        </w:rPr>
      </w:pPr>
      <w:r w:rsidRPr="00F86989">
        <w:rPr>
          <w:rFonts w:ascii="Arial" w:hAnsi="Arial" w:cs="Arial"/>
          <w:sz w:val="24"/>
          <w:szCs w:val="24"/>
        </w:rPr>
        <w:t>e) Para establecer el formato del debate previo deberá tenerse en cuenta</w:t>
      </w:r>
      <w:r w:rsidR="0012115D" w:rsidRPr="00F86989">
        <w:rPr>
          <w:rFonts w:ascii="Arial" w:hAnsi="Arial" w:cs="Arial"/>
          <w:sz w:val="24"/>
          <w:szCs w:val="24"/>
        </w:rPr>
        <w:t xml:space="preserve"> l</w:t>
      </w:r>
      <w:r w:rsidRPr="00F86989">
        <w:rPr>
          <w:rFonts w:ascii="Arial" w:hAnsi="Arial" w:cs="Arial"/>
          <w:sz w:val="24"/>
          <w:szCs w:val="24"/>
        </w:rPr>
        <w:t>o siguiente:</w:t>
      </w:r>
    </w:p>
    <w:p w:rsidR="00444008" w:rsidRPr="00F86989" w:rsidRDefault="0044400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-El debate tendrá lugar en el Pleno de la Cámara.</w:t>
      </w:r>
    </w:p>
    <w:p w:rsidR="00131765" w:rsidRPr="00F86989" w:rsidRDefault="00131765" w:rsidP="00564DF2"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-Podrán participar en el debate los representantes de los Gobiernos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de las Comunidades Autónomas (Presidente o Consejero en quien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delegue).</w:t>
      </w:r>
    </w:p>
    <w:p w:rsidR="00131765" w:rsidRPr="00F86989" w:rsidRDefault="00131765" w:rsidP="00564DF2"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-Deberá preverse un turno de intervención de los Portavoces de los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Grupos Parlamentarios.</w:t>
      </w:r>
    </w:p>
    <w:p w:rsidR="00131765" w:rsidRPr="00F86989" w:rsidRDefault="00131765" w:rsidP="00564DF2"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-Los miembros del Gobierno pueden asistir e intervenir siempre que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lo soliciten. Además, parece congruente con el sentido y finalidad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del debate que el miembro del Gobierno correspondiente abra el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mismo presentando el proyecto de ley.</w:t>
      </w:r>
    </w:p>
    <w:p w:rsidR="00CF6F28" w:rsidRPr="00F86989" w:rsidRDefault="00CF6F2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6F28" w:rsidRPr="00F86989" w:rsidRDefault="00CF6F2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 xml:space="preserve">10. </w:t>
      </w:r>
      <w:r w:rsidRPr="00F86989">
        <w:rPr>
          <w:rFonts w:ascii="Arial" w:hAnsi="Arial" w:cs="Arial"/>
          <w:sz w:val="24"/>
          <w:szCs w:val="24"/>
          <w:u w:val="single"/>
        </w:rPr>
        <w:t>Función de control</w:t>
      </w:r>
      <w:r w:rsidR="009B69D4" w:rsidRPr="00F86989">
        <w:rPr>
          <w:rFonts w:ascii="Arial" w:hAnsi="Arial" w:cs="Arial"/>
          <w:sz w:val="24"/>
          <w:szCs w:val="24"/>
          <w:u w:val="single"/>
        </w:rPr>
        <w:t>.</w:t>
      </w:r>
    </w:p>
    <w:p w:rsidR="0012115D" w:rsidRPr="00F86989" w:rsidRDefault="0012115D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2F98" w:rsidRPr="00F86989" w:rsidRDefault="00A22F9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En coherencia con su consideración como Cámara Parlamentaria, el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Senado conservará íntegras las facultades de control que actualmente le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corresponden, si bien deberá procurarse que el ejercicio de la función de</w:t>
      </w:r>
      <w:r w:rsidR="0012115D" w:rsidRPr="00F86989">
        <w:rPr>
          <w:rFonts w:ascii="Arial" w:hAnsi="Arial" w:cs="Arial"/>
          <w:sz w:val="24"/>
          <w:szCs w:val="24"/>
        </w:rPr>
        <w:t xml:space="preserve"> </w:t>
      </w:r>
      <w:r w:rsidRPr="00F86989">
        <w:rPr>
          <w:rFonts w:ascii="Arial" w:hAnsi="Arial" w:cs="Arial"/>
          <w:sz w:val="24"/>
          <w:szCs w:val="24"/>
        </w:rPr>
        <w:t>control tenga un carácter más vinculado a cuestiones territoriales.</w:t>
      </w:r>
    </w:p>
    <w:p w:rsidR="00CF6F28" w:rsidRPr="00F86989" w:rsidRDefault="00CF6F28" w:rsidP="00564D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3376F" w:rsidRPr="00F86989" w:rsidRDefault="00B3376F" w:rsidP="00B337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 xml:space="preserve">11. </w:t>
      </w:r>
      <w:r w:rsidRPr="00F86989">
        <w:rPr>
          <w:rFonts w:ascii="Arial" w:hAnsi="Arial" w:cs="Arial"/>
          <w:sz w:val="24"/>
          <w:szCs w:val="24"/>
          <w:u w:val="single"/>
        </w:rPr>
        <w:t>Comparecencias.</w:t>
      </w:r>
    </w:p>
    <w:p w:rsidR="00B3376F" w:rsidRPr="00F86989" w:rsidRDefault="00B3376F" w:rsidP="00B337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3376F" w:rsidRPr="00F86989" w:rsidRDefault="00B3376F" w:rsidP="00B337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Debe examinarse la posibilidad de incluir en el Reglamento del Senado la obligatoriedad de las comparecencias periódicas del Presidente del Gobierno para contestar preguntas orales en el Pleno.</w:t>
      </w:r>
    </w:p>
    <w:p w:rsidR="00B3376F" w:rsidRPr="00F86989" w:rsidRDefault="00B3376F" w:rsidP="00B337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3376F" w:rsidRPr="00F86989" w:rsidRDefault="00B3376F" w:rsidP="00B337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En relación con las Conferencias Sectoriales entre el Estado y las Comunidades Autónomas se establecerá la obligatoriedad de la comparecencia del Ministro competente por razón de la materia para informar al Senado sobre las reuniones y acuerdos de dichos órganos. Esta comparecencia podrá tener lugar ante la Comisión competente por razón de la materia o ante la Comisión General de las Comunidades Autónomas.</w:t>
      </w:r>
    </w:p>
    <w:p w:rsidR="00B3376F" w:rsidRDefault="00B3376F" w:rsidP="00B337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3376F" w:rsidRDefault="00B3376F" w:rsidP="00B337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3376F" w:rsidRPr="00F86989" w:rsidRDefault="00B3376F" w:rsidP="00B337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 xml:space="preserve">12. </w:t>
      </w:r>
      <w:r w:rsidRPr="00F86989">
        <w:rPr>
          <w:rFonts w:ascii="Arial" w:hAnsi="Arial" w:cs="Arial"/>
          <w:sz w:val="24"/>
          <w:szCs w:val="24"/>
          <w:u w:val="single"/>
        </w:rPr>
        <w:t>Acuerdos entre Comunidades Autónomas.</w:t>
      </w:r>
    </w:p>
    <w:p w:rsidR="00B3376F" w:rsidRPr="00F86989" w:rsidRDefault="00B3376F" w:rsidP="00B337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61BE3" w:rsidRDefault="00B3376F" w:rsidP="00B337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86989">
        <w:rPr>
          <w:rFonts w:ascii="Arial" w:hAnsi="Arial" w:cs="Arial"/>
          <w:sz w:val="24"/>
          <w:szCs w:val="24"/>
        </w:rPr>
        <w:t>El Senado tendrá la competencia exclusiva en las materias a que se refiere el artículo 145.2 CE: autorización de los acuerdos de cooperación entre Comunidades Autónomas y comunicación de los convenios para la gestión y prestación de servicios celebrados entre las mismas.</w:t>
      </w:r>
    </w:p>
    <w:sectPr w:rsidR="00F61BE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51" w:rsidRDefault="000D0651" w:rsidP="0012115D">
      <w:pPr>
        <w:spacing w:after="0" w:line="240" w:lineRule="auto"/>
      </w:pPr>
      <w:r>
        <w:separator/>
      </w:r>
    </w:p>
  </w:endnote>
  <w:endnote w:type="continuationSeparator" w:id="0">
    <w:p w:rsidR="000D0651" w:rsidRDefault="000D0651" w:rsidP="0012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43141"/>
      <w:docPartObj>
        <w:docPartGallery w:val="Page Numbers (Bottom of Page)"/>
        <w:docPartUnique/>
      </w:docPartObj>
    </w:sdtPr>
    <w:sdtEndPr/>
    <w:sdtContent>
      <w:p w:rsidR="007C4E18" w:rsidRDefault="007C4E1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56A">
          <w:rPr>
            <w:noProof/>
          </w:rPr>
          <w:t>1</w:t>
        </w:r>
        <w:r>
          <w:fldChar w:fldCharType="end"/>
        </w:r>
      </w:p>
    </w:sdtContent>
  </w:sdt>
  <w:p w:rsidR="0012115D" w:rsidRDefault="001211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51" w:rsidRDefault="000D0651" w:rsidP="0012115D">
      <w:pPr>
        <w:spacing w:after="0" w:line="240" w:lineRule="auto"/>
      </w:pPr>
      <w:r>
        <w:separator/>
      </w:r>
    </w:p>
  </w:footnote>
  <w:footnote w:type="continuationSeparator" w:id="0">
    <w:p w:rsidR="000D0651" w:rsidRDefault="000D0651" w:rsidP="0012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70BB"/>
    <w:multiLevelType w:val="hybridMultilevel"/>
    <w:tmpl w:val="26BC5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6493"/>
    <w:multiLevelType w:val="hybridMultilevel"/>
    <w:tmpl w:val="AF5293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F64E0"/>
    <w:multiLevelType w:val="hybridMultilevel"/>
    <w:tmpl w:val="2EC0C502"/>
    <w:lvl w:ilvl="0" w:tplc="0E24FC2E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3" w:hanging="360"/>
      </w:pPr>
    </w:lvl>
    <w:lvl w:ilvl="2" w:tplc="0C0A001B" w:tentative="1">
      <w:start w:val="1"/>
      <w:numFmt w:val="lowerRoman"/>
      <w:lvlText w:val="%3."/>
      <w:lvlJc w:val="right"/>
      <w:pPr>
        <w:ind w:left="3933" w:hanging="180"/>
      </w:pPr>
    </w:lvl>
    <w:lvl w:ilvl="3" w:tplc="0C0A000F" w:tentative="1">
      <w:start w:val="1"/>
      <w:numFmt w:val="decimal"/>
      <w:lvlText w:val="%4."/>
      <w:lvlJc w:val="left"/>
      <w:pPr>
        <w:ind w:left="4653" w:hanging="360"/>
      </w:pPr>
    </w:lvl>
    <w:lvl w:ilvl="4" w:tplc="0C0A0019" w:tentative="1">
      <w:start w:val="1"/>
      <w:numFmt w:val="lowerLetter"/>
      <w:lvlText w:val="%5."/>
      <w:lvlJc w:val="left"/>
      <w:pPr>
        <w:ind w:left="5373" w:hanging="360"/>
      </w:pPr>
    </w:lvl>
    <w:lvl w:ilvl="5" w:tplc="0C0A001B" w:tentative="1">
      <w:start w:val="1"/>
      <w:numFmt w:val="lowerRoman"/>
      <w:lvlText w:val="%6."/>
      <w:lvlJc w:val="right"/>
      <w:pPr>
        <w:ind w:left="6093" w:hanging="180"/>
      </w:pPr>
    </w:lvl>
    <w:lvl w:ilvl="6" w:tplc="0C0A000F" w:tentative="1">
      <w:start w:val="1"/>
      <w:numFmt w:val="decimal"/>
      <w:lvlText w:val="%7."/>
      <w:lvlJc w:val="left"/>
      <w:pPr>
        <w:ind w:left="6813" w:hanging="360"/>
      </w:pPr>
    </w:lvl>
    <w:lvl w:ilvl="7" w:tplc="0C0A0019" w:tentative="1">
      <w:start w:val="1"/>
      <w:numFmt w:val="lowerLetter"/>
      <w:lvlText w:val="%8."/>
      <w:lvlJc w:val="left"/>
      <w:pPr>
        <w:ind w:left="7533" w:hanging="360"/>
      </w:pPr>
    </w:lvl>
    <w:lvl w:ilvl="8" w:tplc="0C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>
    <w:nsid w:val="27B75711"/>
    <w:multiLevelType w:val="hybridMultilevel"/>
    <w:tmpl w:val="3000EF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A3DC7"/>
    <w:multiLevelType w:val="hybridMultilevel"/>
    <w:tmpl w:val="FFA62F14"/>
    <w:lvl w:ilvl="0" w:tplc="5038FCEC">
      <w:start w:val="1"/>
      <w:numFmt w:val="lowerLetter"/>
      <w:lvlText w:val="%1)"/>
      <w:lvlJc w:val="left"/>
      <w:pPr>
        <w:ind w:left="644" w:hanging="360"/>
      </w:pPr>
    </w:lvl>
    <w:lvl w:ilvl="1" w:tplc="0C0A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056275"/>
    <w:multiLevelType w:val="hybridMultilevel"/>
    <w:tmpl w:val="B928E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226AE"/>
    <w:multiLevelType w:val="hybridMultilevel"/>
    <w:tmpl w:val="13E46002"/>
    <w:lvl w:ilvl="0" w:tplc="CBCE3A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0F87B00"/>
    <w:multiLevelType w:val="hybridMultilevel"/>
    <w:tmpl w:val="FAE0112A"/>
    <w:lvl w:ilvl="0" w:tplc="BFA8477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BFB6CB1"/>
    <w:multiLevelType w:val="hybridMultilevel"/>
    <w:tmpl w:val="2974BA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0394F"/>
    <w:multiLevelType w:val="hybridMultilevel"/>
    <w:tmpl w:val="DB9CA6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5631B"/>
    <w:multiLevelType w:val="hybridMultilevel"/>
    <w:tmpl w:val="77964C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A3B99"/>
    <w:multiLevelType w:val="hybridMultilevel"/>
    <w:tmpl w:val="EDD6D7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32640"/>
    <w:multiLevelType w:val="hybridMultilevel"/>
    <w:tmpl w:val="D982F956"/>
    <w:lvl w:ilvl="0" w:tplc="6B4CDE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FF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98"/>
    <w:rsid w:val="000145F1"/>
    <w:rsid w:val="00040A84"/>
    <w:rsid w:val="000551B2"/>
    <w:rsid w:val="000A625C"/>
    <w:rsid w:val="000B0D6B"/>
    <w:rsid w:val="000D0651"/>
    <w:rsid w:val="00105940"/>
    <w:rsid w:val="0012115D"/>
    <w:rsid w:val="00125219"/>
    <w:rsid w:val="00130689"/>
    <w:rsid w:val="00131765"/>
    <w:rsid w:val="001453C9"/>
    <w:rsid w:val="00172EAA"/>
    <w:rsid w:val="001F00FC"/>
    <w:rsid w:val="002149EA"/>
    <w:rsid w:val="002703FD"/>
    <w:rsid w:val="00292D3F"/>
    <w:rsid w:val="0029517D"/>
    <w:rsid w:val="002B0465"/>
    <w:rsid w:val="002B16E8"/>
    <w:rsid w:val="0030476A"/>
    <w:rsid w:val="00331914"/>
    <w:rsid w:val="0036157E"/>
    <w:rsid w:val="0036375E"/>
    <w:rsid w:val="0037256A"/>
    <w:rsid w:val="00374C66"/>
    <w:rsid w:val="00382482"/>
    <w:rsid w:val="004161FF"/>
    <w:rsid w:val="00444008"/>
    <w:rsid w:val="004532B2"/>
    <w:rsid w:val="00471DDD"/>
    <w:rsid w:val="004C4F76"/>
    <w:rsid w:val="004C7BE4"/>
    <w:rsid w:val="00521723"/>
    <w:rsid w:val="005456D0"/>
    <w:rsid w:val="00564DF2"/>
    <w:rsid w:val="005966B7"/>
    <w:rsid w:val="005B0197"/>
    <w:rsid w:val="005F67E7"/>
    <w:rsid w:val="0060448D"/>
    <w:rsid w:val="006047F4"/>
    <w:rsid w:val="00620EAB"/>
    <w:rsid w:val="00634534"/>
    <w:rsid w:val="00644FF1"/>
    <w:rsid w:val="006904A4"/>
    <w:rsid w:val="006A1D62"/>
    <w:rsid w:val="006D4187"/>
    <w:rsid w:val="006F5A8F"/>
    <w:rsid w:val="007055E5"/>
    <w:rsid w:val="00730397"/>
    <w:rsid w:val="0077110E"/>
    <w:rsid w:val="007844F2"/>
    <w:rsid w:val="00792D4D"/>
    <w:rsid w:val="007C4E18"/>
    <w:rsid w:val="007D7E97"/>
    <w:rsid w:val="00821089"/>
    <w:rsid w:val="008E2C45"/>
    <w:rsid w:val="00921F14"/>
    <w:rsid w:val="009414B4"/>
    <w:rsid w:val="009952C2"/>
    <w:rsid w:val="009B69D4"/>
    <w:rsid w:val="00A12B01"/>
    <w:rsid w:val="00A22F98"/>
    <w:rsid w:val="00A3569D"/>
    <w:rsid w:val="00AB4D48"/>
    <w:rsid w:val="00AD0C3C"/>
    <w:rsid w:val="00AD16CE"/>
    <w:rsid w:val="00AE7AA9"/>
    <w:rsid w:val="00AF0C55"/>
    <w:rsid w:val="00B3376F"/>
    <w:rsid w:val="00B53F3E"/>
    <w:rsid w:val="00B953ED"/>
    <w:rsid w:val="00BB1724"/>
    <w:rsid w:val="00BC6AC4"/>
    <w:rsid w:val="00BF38EF"/>
    <w:rsid w:val="00C32EF7"/>
    <w:rsid w:val="00C47A3B"/>
    <w:rsid w:val="00C87DFE"/>
    <w:rsid w:val="00CC1B49"/>
    <w:rsid w:val="00CF6F28"/>
    <w:rsid w:val="00D2496A"/>
    <w:rsid w:val="00D26C61"/>
    <w:rsid w:val="00D27B33"/>
    <w:rsid w:val="00D34877"/>
    <w:rsid w:val="00D90032"/>
    <w:rsid w:val="00D945FC"/>
    <w:rsid w:val="00D97E5F"/>
    <w:rsid w:val="00DC4E5D"/>
    <w:rsid w:val="00E03CD5"/>
    <w:rsid w:val="00E06054"/>
    <w:rsid w:val="00E179F9"/>
    <w:rsid w:val="00E36E2A"/>
    <w:rsid w:val="00E81376"/>
    <w:rsid w:val="00F35EB3"/>
    <w:rsid w:val="00F40D30"/>
    <w:rsid w:val="00F61BE3"/>
    <w:rsid w:val="00F80C21"/>
    <w:rsid w:val="00F83279"/>
    <w:rsid w:val="00F86989"/>
    <w:rsid w:val="00F87842"/>
    <w:rsid w:val="00F94D55"/>
    <w:rsid w:val="00FB278D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F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1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15D"/>
  </w:style>
  <w:style w:type="paragraph" w:styleId="Piedepgina">
    <w:name w:val="footer"/>
    <w:basedOn w:val="Normal"/>
    <w:link w:val="PiedepginaCar"/>
    <w:uiPriority w:val="99"/>
    <w:unhideWhenUsed/>
    <w:rsid w:val="00121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15D"/>
  </w:style>
  <w:style w:type="paragraph" w:styleId="Textodeglobo">
    <w:name w:val="Balloon Text"/>
    <w:basedOn w:val="Normal"/>
    <w:link w:val="TextodegloboCar"/>
    <w:uiPriority w:val="99"/>
    <w:semiHidden/>
    <w:unhideWhenUsed/>
    <w:rsid w:val="0013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F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1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15D"/>
  </w:style>
  <w:style w:type="paragraph" w:styleId="Piedepgina">
    <w:name w:val="footer"/>
    <w:basedOn w:val="Normal"/>
    <w:link w:val="PiedepginaCar"/>
    <w:uiPriority w:val="99"/>
    <w:unhideWhenUsed/>
    <w:rsid w:val="00121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15D"/>
  </w:style>
  <w:style w:type="paragraph" w:styleId="Textodeglobo">
    <w:name w:val="Balloon Text"/>
    <w:basedOn w:val="Normal"/>
    <w:link w:val="TextodegloboCar"/>
    <w:uiPriority w:val="99"/>
    <w:semiHidden/>
    <w:unhideWhenUsed/>
    <w:rsid w:val="0013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B4C2-44CD-419F-BA23-3233DFEF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1856</Words>
  <Characters>10213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ANTICH OLIVER, FRANCESC</dc:creator>
  <cp:lastModifiedBy>LÓPEZ ÁGUEDA, ÓSCAR</cp:lastModifiedBy>
  <cp:revision>2</cp:revision>
  <cp:lastPrinted>2014-04-07T11:28:00Z</cp:lastPrinted>
  <dcterms:created xsi:type="dcterms:W3CDTF">2015-07-28T10:30:00Z</dcterms:created>
  <dcterms:modified xsi:type="dcterms:W3CDTF">2015-07-28T10:30:00Z</dcterms:modified>
</cp:coreProperties>
</file>